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FCA" w:rsidRDefault="00E07FCA">
      <w:pPr>
        <w:widowControl w:val="0"/>
        <w:pBdr>
          <w:top w:val="nil"/>
          <w:left w:val="nil"/>
          <w:bottom w:val="nil"/>
          <w:right w:val="nil"/>
          <w:between w:val="nil"/>
        </w:pBdr>
        <w:spacing w:after="0" w:line="276" w:lineRule="auto"/>
      </w:pPr>
    </w:p>
    <w:p w:rsidR="00E07FCA" w:rsidRDefault="00E77C1C">
      <w:pPr>
        <w:spacing w:after="0" w:line="240" w:lineRule="auto"/>
        <w:jc w:val="center"/>
        <w:rPr>
          <w:rFonts w:ascii="TrebuchetMS" w:eastAsia="TrebuchetMS" w:hAnsi="TrebuchetMS" w:cs="TrebuchetMS"/>
          <w:sz w:val="24"/>
          <w:szCs w:val="24"/>
        </w:rPr>
      </w:pPr>
      <w:r>
        <w:object w:dxaOrig="852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53.25pt" o:ole="">
            <v:imagedata r:id="rId6" o:title=""/>
          </v:shape>
          <o:OLEObject Type="Embed" ProgID="CorelDraw.Graphic.17" ShapeID="_x0000_i1025" DrawAspect="Content" ObjectID="_1681816909" r:id="rId7"/>
        </w:object>
      </w:r>
    </w:p>
    <w:p w:rsidR="00E07FCA" w:rsidRDefault="00E07FCA">
      <w:pPr>
        <w:spacing w:after="0" w:line="240" w:lineRule="auto"/>
        <w:jc w:val="center"/>
        <w:rPr>
          <w:rFonts w:ascii="Trebuchet MS" w:eastAsia="Trebuchet MS" w:hAnsi="Trebuchet MS" w:cs="Trebuchet MS"/>
          <w:sz w:val="24"/>
          <w:szCs w:val="24"/>
        </w:rPr>
      </w:pPr>
    </w:p>
    <w:p w:rsidR="00E07FCA" w:rsidRDefault="00E77C1C">
      <w:pPr>
        <w:spacing w:after="0"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Desde el 10 al 20 de mayo de 2021</w:t>
      </w:r>
    </w:p>
    <w:p w:rsidR="00E07FCA" w:rsidRDefault="00E77C1C" w:rsidP="00FB377D">
      <w:pPr>
        <w:spacing w:after="0" w:line="240" w:lineRule="auto"/>
        <w:jc w:val="center"/>
        <w:rPr>
          <w:rFonts w:ascii="Trebuchet MS" w:eastAsia="Trebuchet MS" w:hAnsi="Trebuchet MS" w:cs="Trebuchet MS"/>
          <w:b/>
          <w:sz w:val="28"/>
          <w:szCs w:val="28"/>
        </w:rPr>
      </w:pPr>
      <w:r>
        <w:rPr>
          <w:rFonts w:ascii="Trebuchet MS" w:eastAsia="Trebuchet MS" w:hAnsi="Trebuchet MS" w:cs="Trebuchet MS"/>
          <w:b/>
          <w:sz w:val="28"/>
          <w:szCs w:val="28"/>
        </w:rPr>
        <w:t xml:space="preserve">CONVOCATORIA AL CERTAMEN DE </w:t>
      </w:r>
      <w:bookmarkStart w:id="0" w:name="_GoBack"/>
      <w:bookmarkEnd w:id="0"/>
      <w:r>
        <w:rPr>
          <w:rFonts w:ascii="Trebuchet MS" w:eastAsia="Trebuchet MS" w:hAnsi="Trebuchet MS" w:cs="Trebuchet MS"/>
          <w:b/>
          <w:sz w:val="28"/>
          <w:szCs w:val="28"/>
        </w:rPr>
        <w:t>CROQUIS Y BOCETOS ESCULTÓRICOS</w:t>
      </w:r>
    </w:p>
    <w:p w:rsidR="00E07FCA" w:rsidRDefault="00E77C1C">
      <w:pPr>
        <w:spacing w:after="0" w:line="240" w:lineRule="auto"/>
        <w:jc w:val="center"/>
        <w:rPr>
          <w:rFonts w:ascii="Trebuchet MS" w:eastAsia="Trebuchet MS" w:hAnsi="Trebuchet MS" w:cs="Trebuchet MS"/>
          <w:b/>
          <w:sz w:val="28"/>
          <w:szCs w:val="28"/>
        </w:rPr>
      </w:pPr>
      <w:r>
        <w:rPr>
          <w:rFonts w:ascii="Trebuchet MS" w:eastAsia="Trebuchet MS" w:hAnsi="Trebuchet MS" w:cs="Trebuchet MS"/>
          <w:b/>
          <w:sz w:val="28"/>
          <w:szCs w:val="28"/>
        </w:rPr>
        <w:t xml:space="preserve"> SEMANA DE MAYO</w:t>
      </w:r>
    </w:p>
    <w:p w:rsidR="00E07FCA" w:rsidRDefault="00E07FCA">
      <w:pPr>
        <w:spacing w:after="0" w:line="360" w:lineRule="auto"/>
        <w:jc w:val="both"/>
        <w:rPr>
          <w:rFonts w:ascii="Trebuchet MS" w:eastAsia="Trebuchet MS" w:hAnsi="Trebuchet MS" w:cs="Trebuchet MS"/>
          <w:color w:val="222222"/>
          <w:sz w:val="20"/>
          <w:szCs w:val="20"/>
        </w:rPr>
      </w:pPr>
    </w:p>
    <w:p w:rsidR="00E07FCA" w:rsidRDefault="00E77C1C" w:rsidP="0034161D">
      <w:pPr>
        <w:spacing w:after="0" w:line="360" w:lineRule="auto"/>
        <w:jc w:val="both"/>
        <w:rPr>
          <w:rFonts w:ascii="Trebuchet MS" w:eastAsia="Trebuchet MS" w:hAnsi="Trebuchet MS" w:cs="Trebuchet MS"/>
          <w:color w:val="222222"/>
          <w:sz w:val="20"/>
          <w:szCs w:val="20"/>
        </w:rPr>
      </w:pPr>
      <w:r>
        <w:rPr>
          <w:rFonts w:ascii="Trebuchet MS" w:eastAsia="Trebuchet MS" w:hAnsi="Trebuchet MS" w:cs="Trebuchet MS"/>
          <w:color w:val="222222"/>
          <w:sz w:val="20"/>
          <w:szCs w:val="20"/>
        </w:rPr>
        <w:t xml:space="preserve">El </w:t>
      </w:r>
      <w:r>
        <w:rPr>
          <w:rFonts w:ascii="Trebuchet MS" w:eastAsia="Trebuchet MS" w:hAnsi="Trebuchet MS" w:cs="Trebuchet MS"/>
          <w:b/>
          <w:color w:val="222222"/>
          <w:sz w:val="20"/>
          <w:szCs w:val="20"/>
        </w:rPr>
        <w:t>Ministerio de Cultura de la Ciudad de Buenos Aires</w:t>
      </w:r>
      <w:r>
        <w:rPr>
          <w:rFonts w:ascii="Trebuchet MS" w:eastAsia="Trebuchet MS" w:hAnsi="Trebuchet MS" w:cs="Trebuchet MS"/>
          <w:color w:val="222222"/>
          <w:sz w:val="20"/>
          <w:szCs w:val="20"/>
        </w:rPr>
        <w:t xml:space="preserve"> anuncia la </w:t>
      </w:r>
      <w:r>
        <w:rPr>
          <w:rFonts w:ascii="Trebuchet MS" w:eastAsia="Trebuchet MS" w:hAnsi="Trebuchet MS" w:cs="Trebuchet MS"/>
          <w:b/>
          <w:color w:val="222222"/>
          <w:sz w:val="20"/>
          <w:szCs w:val="20"/>
        </w:rPr>
        <w:t xml:space="preserve">convocatoria </w:t>
      </w:r>
      <w:r>
        <w:rPr>
          <w:rFonts w:ascii="Trebuchet MS" w:eastAsia="Trebuchet MS" w:hAnsi="Trebuchet MS" w:cs="Trebuchet MS"/>
          <w:color w:val="222222"/>
          <w:sz w:val="20"/>
          <w:szCs w:val="20"/>
        </w:rPr>
        <w:t xml:space="preserve">organizada por </w:t>
      </w:r>
      <w:r w:rsidRPr="00E77C1C">
        <w:rPr>
          <w:rFonts w:ascii="Trebuchet MS" w:eastAsia="Trebuchet MS" w:hAnsi="Trebuchet MS" w:cs="Trebuchet MS"/>
          <w:b/>
          <w:color w:val="222222"/>
          <w:sz w:val="20"/>
          <w:szCs w:val="20"/>
        </w:rPr>
        <w:t>Museos BA</w:t>
      </w:r>
      <w:r w:rsidR="009E51AC">
        <w:rPr>
          <w:rFonts w:ascii="Trebuchet MS" w:eastAsia="Trebuchet MS" w:hAnsi="Trebuchet MS" w:cs="Trebuchet MS"/>
          <w:b/>
          <w:color w:val="222222"/>
          <w:sz w:val="20"/>
          <w:szCs w:val="20"/>
        </w:rPr>
        <w:t xml:space="preserve"> </w:t>
      </w:r>
      <w:r>
        <w:rPr>
          <w:rFonts w:ascii="Trebuchet MS" w:eastAsia="Trebuchet MS" w:hAnsi="Trebuchet MS" w:cs="Trebuchet MS"/>
          <w:color w:val="222222"/>
          <w:sz w:val="20"/>
          <w:szCs w:val="20"/>
        </w:rPr>
        <w:t>al</w:t>
      </w:r>
      <w:r>
        <w:rPr>
          <w:rFonts w:ascii="Trebuchet MS" w:eastAsia="Trebuchet MS" w:hAnsi="Trebuchet MS" w:cs="Trebuchet MS"/>
          <w:b/>
          <w:color w:val="222222"/>
          <w:sz w:val="20"/>
          <w:szCs w:val="20"/>
        </w:rPr>
        <w:t xml:space="preserve"> Certamen de Croquis y Bocetos Escultóricos “Semana de Mayo” </w:t>
      </w:r>
      <w:r>
        <w:rPr>
          <w:rFonts w:ascii="Trebuchet MS" w:eastAsia="Trebuchet MS" w:hAnsi="Trebuchet MS" w:cs="Trebuchet MS"/>
          <w:color w:val="222222"/>
          <w:sz w:val="20"/>
          <w:szCs w:val="20"/>
        </w:rPr>
        <w:t xml:space="preserve">del </w:t>
      </w:r>
      <w:r w:rsidRPr="00E77C1C">
        <w:rPr>
          <w:rFonts w:ascii="Trebuchet MS" w:eastAsia="Trebuchet MS" w:hAnsi="Trebuchet MS" w:cs="Trebuchet MS"/>
          <w:b/>
          <w:color w:val="222222"/>
          <w:sz w:val="20"/>
          <w:szCs w:val="20"/>
        </w:rPr>
        <w:t>Museo de Esculturas Luis Perlotti</w:t>
      </w:r>
      <w:r w:rsidRPr="00E77C1C">
        <w:rPr>
          <w:rFonts w:ascii="Trebuchet MS" w:eastAsia="Trebuchet MS" w:hAnsi="Trebuchet MS" w:cs="Trebuchet MS"/>
          <w:color w:val="222222"/>
          <w:sz w:val="20"/>
          <w:szCs w:val="20"/>
        </w:rPr>
        <w:t xml:space="preserve">, </w:t>
      </w:r>
      <w:r>
        <w:rPr>
          <w:rFonts w:ascii="Trebuchet MS" w:eastAsia="Trebuchet MS" w:hAnsi="Trebuchet MS" w:cs="Trebuchet MS"/>
          <w:color w:val="222222"/>
          <w:sz w:val="20"/>
          <w:szCs w:val="20"/>
        </w:rPr>
        <w:t xml:space="preserve">desde el </w:t>
      </w:r>
      <w:r>
        <w:rPr>
          <w:rFonts w:ascii="Trebuchet MS" w:eastAsia="Trebuchet MS" w:hAnsi="Trebuchet MS" w:cs="Trebuchet MS"/>
          <w:b/>
          <w:color w:val="222222"/>
          <w:sz w:val="20"/>
          <w:szCs w:val="20"/>
        </w:rPr>
        <w:t>lunes 10 de mayo hasta el jueves 20 de mayo</w:t>
      </w:r>
      <w:r w:rsidR="0034161D">
        <w:rPr>
          <w:rFonts w:ascii="Trebuchet MS" w:eastAsia="Trebuchet MS" w:hAnsi="Trebuchet MS" w:cs="Trebuchet MS"/>
          <w:color w:val="222222"/>
          <w:sz w:val="20"/>
          <w:szCs w:val="20"/>
        </w:rPr>
        <w:t xml:space="preserve"> </w:t>
      </w:r>
      <w:r>
        <w:rPr>
          <w:rFonts w:ascii="Trebuchet MS" w:eastAsia="Trebuchet MS" w:hAnsi="Trebuchet MS" w:cs="Trebuchet MS"/>
          <w:color w:val="222222"/>
          <w:sz w:val="20"/>
          <w:szCs w:val="20"/>
        </w:rPr>
        <w:t>con participación</w:t>
      </w:r>
      <w:r w:rsidR="0034161D">
        <w:rPr>
          <w:rFonts w:ascii="Trebuchet MS" w:eastAsia="Trebuchet MS" w:hAnsi="Trebuchet MS" w:cs="Trebuchet MS"/>
          <w:color w:val="222222"/>
          <w:sz w:val="20"/>
          <w:szCs w:val="20"/>
        </w:rPr>
        <w:t xml:space="preserve"> </w:t>
      </w:r>
      <w:r>
        <w:rPr>
          <w:rFonts w:ascii="Trebuchet MS" w:eastAsia="Trebuchet MS" w:hAnsi="Trebuchet MS" w:cs="Trebuchet MS"/>
          <w:b/>
          <w:color w:val="222222"/>
          <w:sz w:val="20"/>
          <w:szCs w:val="20"/>
        </w:rPr>
        <w:t>libre y gratuita</w:t>
      </w:r>
      <w:r w:rsidR="00900002">
        <w:rPr>
          <w:rFonts w:ascii="Trebuchet MS" w:eastAsia="Trebuchet MS" w:hAnsi="Trebuchet MS" w:cs="Trebuchet MS"/>
          <w:b/>
          <w:color w:val="222222"/>
          <w:sz w:val="20"/>
          <w:szCs w:val="20"/>
        </w:rPr>
        <w:t xml:space="preserve"> </w:t>
      </w:r>
      <w:r w:rsidR="00900002">
        <w:rPr>
          <w:rFonts w:ascii="Trebuchet MS" w:eastAsia="Trebuchet MS" w:hAnsi="Trebuchet MS" w:cs="Trebuchet MS"/>
          <w:color w:val="222222"/>
          <w:sz w:val="20"/>
          <w:szCs w:val="20"/>
        </w:rPr>
        <w:t xml:space="preserve">a través del </w:t>
      </w:r>
      <w:hyperlink r:id="rId8" w:history="1">
        <w:r w:rsidR="00900002" w:rsidRPr="00900002">
          <w:rPr>
            <w:rStyle w:val="Hipervnculo"/>
            <w:rFonts w:ascii="Trebuchet MS" w:eastAsia="Trebuchet MS" w:hAnsi="Trebuchet MS" w:cs="Trebuchet MS"/>
            <w:sz w:val="20"/>
            <w:szCs w:val="20"/>
          </w:rPr>
          <w:t>Sitio Web</w:t>
        </w:r>
      </w:hyperlink>
      <w:r w:rsidR="00900002">
        <w:rPr>
          <w:rFonts w:ascii="Trebuchet MS" w:eastAsia="Trebuchet MS" w:hAnsi="Trebuchet MS" w:cs="Trebuchet MS"/>
          <w:color w:val="222222"/>
          <w:sz w:val="20"/>
          <w:szCs w:val="20"/>
        </w:rPr>
        <w:t xml:space="preserve"> del Museo</w:t>
      </w:r>
      <w:r>
        <w:rPr>
          <w:rFonts w:ascii="Trebuchet MS" w:eastAsia="Trebuchet MS" w:hAnsi="Trebuchet MS" w:cs="Trebuchet MS"/>
          <w:b/>
          <w:color w:val="222222"/>
          <w:sz w:val="20"/>
          <w:szCs w:val="20"/>
        </w:rPr>
        <w:t>.</w:t>
      </w:r>
    </w:p>
    <w:p w:rsidR="00E07FCA" w:rsidRDefault="00E07FCA">
      <w:pPr>
        <w:spacing w:after="0" w:line="360" w:lineRule="auto"/>
        <w:jc w:val="both"/>
        <w:rPr>
          <w:rFonts w:ascii="Trebuchet MS" w:eastAsia="Trebuchet MS" w:hAnsi="Trebuchet MS" w:cs="Trebuchet MS"/>
          <w:color w:val="222222"/>
          <w:sz w:val="20"/>
          <w:szCs w:val="20"/>
        </w:rPr>
      </w:pPr>
    </w:p>
    <w:p w:rsidR="00E07FCA" w:rsidRDefault="00E77C1C">
      <w:pPr>
        <w:spacing w:after="0" w:line="360" w:lineRule="auto"/>
        <w:jc w:val="both"/>
        <w:rPr>
          <w:rFonts w:ascii="Trebuchet MS" w:eastAsia="Trebuchet MS" w:hAnsi="Trebuchet MS" w:cs="Trebuchet MS"/>
          <w:color w:val="222222"/>
          <w:sz w:val="20"/>
          <w:szCs w:val="20"/>
        </w:rPr>
      </w:pPr>
      <w:r>
        <w:rPr>
          <w:rFonts w:ascii="Trebuchet MS" w:eastAsia="Trebuchet MS" w:hAnsi="Trebuchet MS" w:cs="Trebuchet MS"/>
          <w:color w:val="222222"/>
          <w:sz w:val="20"/>
          <w:szCs w:val="20"/>
        </w:rPr>
        <w:t xml:space="preserve">Con la temática de la “Semana de Mayo”, la convocatoria está dirigida a personas mayores de 18 años, quienes deberán compartir imágenes de sus </w:t>
      </w:r>
      <w:r w:rsidR="00900002">
        <w:rPr>
          <w:rFonts w:ascii="Trebuchet MS" w:eastAsia="Trebuchet MS" w:hAnsi="Trebuchet MS" w:cs="Trebuchet MS"/>
          <w:color w:val="222222"/>
          <w:sz w:val="20"/>
          <w:szCs w:val="20"/>
        </w:rPr>
        <w:t>creaciones inéditas</w:t>
      </w:r>
      <w:r>
        <w:rPr>
          <w:rFonts w:ascii="Trebuchet MS" w:eastAsia="Trebuchet MS" w:hAnsi="Trebuchet MS" w:cs="Trebuchet MS"/>
          <w:color w:val="222222"/>
          <w:sz w:val="20"/>
          <w:szCs w:val="20"/>
        </w:rPr>
        <w:t>:</w:t>
      </w:r>
      <w:r w:rsidR="00900002">
        <w:rPr>
          <w:rFonts w:ascii="Trebuchet MS" w:eastAsia="Trebuchet MS" w:hAnsi="Trebuchet MS" w:cs="Trebuchet MS"/>
          <w:color w:val="222222"/>
          <w:sz w:val="20"/>
          <w:szCs w:val="20"/>
        </w:rPr>
        <w:t xml:space="preserve"> </w:t>
      </w:r>
      <w:r w:rsidRPr="00E77C1C">
        <w:rPr>
          <w:rFonts w:ascii="Trebuchet MS" w:eastAsia="Trebuchet MS" w:hAnsi="Trebuchet MS" w:cs="Trebuchet MS"/>
          <w:b/>
          <w:color w:val="222222"/>
          <w:sz w:val="20"/>
          <w:szCs w:val="20"/>
        </w:rPr>
        <w:t>croquis</w:t>
      </w:r>
      <w:r w:rsidRPr="00E77C1C">
        <w:rPr>
          <w:rFonts w:ascii="Trebuchet MS" w:eastAsia="Trebuchet MS" w:hAnsi="Trebuchet MS" w:cs="Trebuchet MS"/>
          <w:color w:val="222222"/>
          <w:sz w:val="20"/>
          <w:szCs w:val="20"/>
        </w:rPr>
        <w:t xml:space="preserve"> y </w:t>
      </w:r>
      <w:r w:rsidRPr="00E77C1C">
        <w:rPr>
          <w:rFonts w:ascii="Trebuchet MS" w:eastAsia="Trebuchet MS" w:hAnsi="Trebuchet MS" w:cs="Trebuchet MS"/>
          <w:b/>
          <w:color w:val="222222"/>
          <w:sz w:val="20"/>
          <w:szCs w:val="20"/>
        </w:rPr>
        <w:t>bocetos escultóricos</w:t>
      </w:r>
      <w:r>
        <w:rPr>
          <w:rFonts w:ascii="Trebuchet MS" w:eastAsia="Trebuchet MS" w:hAnsi="Trebuchet MS" w:cs="Trebuchet MS"/>
          <w:color w:val="222222"/>
          <w:sz w:val="20"/>
          <w:szCs w:val="20"/>
        </w:rPr>
        <w:t xml:space="preserve">. </w:t>
      </w:r>
    </w:p>
    <w:p w:rsidR="00E77C1C" w:rsidRDefault="00E77C1C">
      <w:pPr>
        <w:spacing w:after="0" w:line="360" w:lineRule="auto"/>
        <w:jc w:val="both"/>
        <w:rPr>
          <w:rFonts w:ascii="Trebuchet MS" w:eastAsia="Trebuchet MS" w:hAnsi="Trebuchet MS" w:cs="Trebuchet MS"/>
          <w:color w:val="222222"/>
          <w:sz w:val="20"/>
          <w:szCs w:val="20"/>
        </w:rPr>
      </w:pPr>
    </w:p>
    <w:p w:rsidR="00E07FCA" w:rsidRDefault="00E77C1C">
      <w:pPr>
        <w:spacing w:after="0" w:line="360" w:lineRule="auto"/>
        <w:jc w:val="both"/>
        <w:rPr>
          <w:rFonts w:ascii="Trebuchet MS" w:eastAsia="Trebuchet MS" w:hAnsi="Trebuchet MS" w:cs="Trebuchet MS"/>
          <w:color w:val="222222"/>
          <w:sz w:val="20"/>
          <w:szCs w:val="20"/>
        </w:rPr>
      </w:pPr>
      <w:r>
        <w:rPr>
          <w:rFonts w:ascii="Trebuchet MS" w:eastAsia="Trebuchet MS" w:hAnsi="Trebuchet MS" w:cs="Trebuchet MS"/>
          <w:color w:val="222222"/>
          <w:sz w:val="20"/>
          <w:szCs w:val="20"/>
        </w:rPr>
        <w:t>Las obras enviadas, una sola obra por artista, deberán respetar las consignas de temática y técnica. Las piezas seleccionadas participarán de manera virtual en una muestra con visualización en la página web del Museo.</w:t>
      </w:r>
    </w:p>
    <w:p w:rsidR="00E07FCA" w:rsidRDefault="00E07FCA">
      <w:pPr>
        <w:spacing w:after="0" w:line="360" w:lineRule="auto"/>
        <w:jc w:val="both"/>
        <w:rPr>
          <w:rFonts w:ascii="Trebuchet MS" w:eastAsia="Trebuchet MS" w:hAnsi="Trebuchet MS" w:cs="Trebuchet MS"/>
          <w:color w:val="222222"/>
          <w:sz w:val="20"/>
          <w:szCs w:val="20"/>
        </w:rPr>
      </w:pPr>
    </w:p>
    <w:p w:rsidR="00E07FCA" w:rsidRDefault="00E77C1C">
      <w:pPr>
        <w:spacing w:after="0" w:line="360" w:lineRule="auto"/>
        <w:jc w:val="both"/>
        <w:rPr>
          <w:rFonts w:ascii="Trebuchet MS" w:eastAsia="Trebuchet MS" w:hAnsi="Trebuchet MS" w:cs="Trebuchet MS"/>
          <w:color w:val="222222"/>
          <w:sz w:val="20"/>
          <w:szCs w:val="20"/>
        </w:rPr>
      </w:pPr>
      <w:r>
        <w:rPr>
          <w:rFonts w:ascii="Trebuchet MS" w:eastAsia="Trebuchet MS" w:hAnsi="Trebuchet MS" w:cs="Trebuchet MS"/>
          <w:color w:val="222222"/>
          <w:sz w:val="20"/>
          <w:szCs w:val="20"/>
        </w:rPr>
        <w:t xml:space="preserve">La recepción de las imágenes será </w:t>
      </w:r>
      <w:r>
        <w:rPr>
          <w:rFonts w:ascii="Trebuchet MS" w:eastAsia="Trebuchet MS" w:hAnsi="Trebuchet MS" w:cs="Trebuchet MS"/>
          <w:b/>
          <w:color w:val="222222"/>
          <w:sz w:val="20"/>
          <w:szCs w:val="20"/>
        </w:rPr>
        <w:t>hasta el jueves 20 de mayo</w:t>
      </w:r>
      <w:r>
        <w:rPr>
          <w:rFonts w:ascii="Trebuchet MS" w:eastAsia="Trebuchet MS" w:hAnsi="Trebuchet MS" w:cs="Trebuchet MS"/>
          <w:color w:val="222222"/>
          <w:sz w:val="20"/>
          <w:szCs w:val="20"/>
        </w:rPr>
        <w:t xml:space="preserve">, vía </w:t>
      </w:r>
      <w:r>
        <w:rPr>
          <w:rFonts w:ascii="Trebuchet MS" w:eastAsia="Trebuchet MS" w:hAnsi="Trebuchet MS" w:cs="Trebuchet MS"/>
          <w:b/>
          <w:color w:val="222222"/>
          <w:sz w:val="20"/>
          <w:szCs w:val="20"/>
        </w:rPr>
        <w:t>formulario subido a la web del Museo de Esculturas Luis Perlotti</w:t>
      </w:r>
      <w:r>
        <w:rPr>
          <w:rFonts w:ascii="Trebuchet MS" w:eastAsia="Trebuchet MS" w:hAnsi="Trebuchet MS" w:cs="Trebuchet MS"/>
          <w:color w:val="222222"/>
          <w:sz w:val="20"/>
          <w:szCs w:val="20"/>
        </w:rPr>
        <w:t>.</w:t>
      </w:r>
    </w:p>
    <w:p w:rsidR="00E07FCA" w:rsidRDefault="00E07FCA">
      <w:pPr>
        <w:spacing w:after="0" w:line="360" w:lineRule="auto"/>
        <w:jc w:val="both"/>
        <w:rPr>
          <w:rFonts w:ascii="Trebuchet MS" w:eastAsia="Trebuchet MS" w:hAnsi="Trebuchet MS" w:cs="Trebuchet MS"/>
          <w:color w:val="222222"/>
          <w:sz w:val="20"/>
          <w:szCs w:val="20"/>
        </w:rPr>
      </w:pPr>
    </w:p>
    <w:p w:rsidR="00E77C1C" w:rsidRPr="00E77C1C" w:rsidRDefault="00FB377D">
      <w:pPr>
        <w:spacing w:after="0" w:line="360" w:lineRule="auto"/>
        <w:jc w:val="both"/>
        <w:rPr>
          <w:rFonts w:ascii="Trebuchet MS" w:eastAsia="Trebuchet MS" w:hAnsi="Trebuchet MS" w:cs="Trebuchet MS"/>
          <w:color w:val="222222"/>
          <w:sz w:val="20"/>
          <w:szCs w:val="20"/>
        </w:rPr>
      </w:pPr>
      <w:hyperlink r:id="rId9" w:history="1">
        <w:r w:rsidR="00E77C1C" w:rsidRPr="00E77C1C">
          <w:rPr>
            <w:rStyle w:val="Hipervnculo"/>
            <w:rFonts w:ascii="Trebuchet MS" w:eastAsia="Trebuchet MS" w:hAnsi="Trebuchet MS" w:cs="Trebuchet MS"/>
            <w:sz w:val="20"/>
            <w:szCs w:val="20"/>
          </w:rPr>
          <w:t>Bases y condiciones</w:t>
        </w:r>
      </w:hyperlink>
    </w:p>
    <w:p w:rsidR="00E07FCA" w:rsidRDefault="00E77C1C">
      <w:pPr>
        <w:shd w:val="clear" w:color="auto" w:fill="FFFFFF"/>
        <w:spacing w:after="0" w:line="360" w:lineRule="auto"/>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Link para imágenes:</w:t>
      </w:r>
    </w:p>
    <w:p w:rsidR="00E07FCA" w:rsidRDefault="00FB377D">
      <w:pPr>
        <w:spacing w:after="0" w:line="360" w:lineRule="auto"/>
        <w:jc w:val="both"/>
      </w:pPr>
      <w:hyperlink r:id="rId10">
        <w:r w:rsidR="00E77C1C">
          <w:rPr>
            <w:color w:val="1155CC"/>
            <w:u w:val="single"/>
          </w:rPr>
          <w:t>https://drive.google.com/drive/folders/1BBjHTWcdDGIg3ZQiSYf4-hR8jNnbEs6m</w:t>
        </w:r>
      </w:hyperlink>
    </w:p>
    <w:p w:rsidR="00E07FCA" w:rsidRDefault="00E07FCA">
      <w:pPr>
        <w:spacing w:after="0" w:line="360" w:lineRule="auto"/>
        <w:jc w:val="both"/>
        <w:rPr>
          <w:color w:val="222222"/>
        </w:rPr>
      </w:pPr>
    </w:p>
    <w:p w:rsidR="00E07FCA" w:rsidRDefault="00E77C1C">
      <w:pPr>
        <w:spacing w:after="0" w:line="240" w:lineRule="auto"/>
        <w:jc w:val="both"/>
        <w:rPr>
          <w:rFonts w:ascii="Trebuchet MS" w:eastAsia="Trebuchet MS" w:hAnsi="Trebuchet MS" w:cs="Trebuchet MS"/>
          <w:b/>
          <w:color w:val="222222"/>
          <w:sz w:val="20"/>
          <w:szCs w:val="20"/>
        </w:rPr>
      </w:pPr>
      <w:r>
        <w:rPr>
          <w:rFonts w:ascii="Trebuchet MS" w:eastAsia="Trebuchet MS" w:hAnsi="Trebuchet MS" w:cs="Trebuchet MS"/>
          <w:b/>
          <w:color w:val="7030A0"/>
          <w:sz w:val="20"/>
          <w:szCs w:val="20"/>
        </w:rPr>
        <w:t>Museos BA:</w:t>
      </w:r>
      <w:r>
        <w:rPr>
          <w:rFonts w:ascii="Trebuchet MS" w:eastAsia="Trebuchet MS" w:hAnsi="Trebuchet MS" w:cs="Trebuchet MS"/>
          <w:b/>
          <w:color w:val="222222"/>
          <w:sz w:val="20"/>
          <w:szCs w:val="20"/>
        </w:rPr>
        <w:t xml:space="preserve"> Museo de Arte Hispanoamericano Fernández Blanco, Museo del Cine Pablo DucrósHicken, Museo de Arte Español Enrique Larreta, Museo de Artes Plásticas Eduardo Sívori, Museo de la Ciudad, Museo Casa Carlos Gardel, </w:t>
      </w:r>
      <w:r>
        <w:rPr>
          <w:rFonts w:ascii="Trebuchet MS" w:eastAsia="Trebuchet MS" w:hAnsi="Trebuchet MS" w:cs="Trebuchet MS"/>
          <w:b/>
          <w:color w:val="7030A0"/>
          <w:sz w:val="20"/>
          <w:szCs w:val="20"/>
        </w:rPr>
        <w:t>Museo de Esculturas Luis Perlotti</w:t>
      </w:r>
      <w:r>
        <w:rPr>
          <w:rFonts w:ascii="Trebuchet MS" w:eastAsia="Trebuchet MS" w:hAnsi="Trebuchet MS" w:cs="Trebuchet MS"/>
          <w:b/>
          <w:color w:val="222222"/>
          <w:sz w:val="20"/>
          <w:szCs w:val="20"/>
        </w:rPr>
        <w:t>, Museo de Arte Popular José Hernández, el Museo Histórico de Buenos Aires Cornelio Saavedra, Museo del Humor y Torre Monumental (de los ingleses).</w:t>
      </w:r>
    </w:p>
    <w:p w:rsidR="00E07FCA" w:rsidRDefault="00E07FCA">
      <w:pPr>
        <w:spacing w:after="0" w:line="360" w:lineRule="auto"/>
        <w:jc w:val="both"/>
        <w:rPr>
          <w:rFonts w:ascii="Trebuchet MS" w:eastAsia="Trebuchet MS" w:hAnsi="Trebuchet MS" w:cs="Trebuchet MS"/>
          <w:sz w:val="20"/>
          <w:szCs w:val="20"/>
        </w:rPr>
      </w:pPr>
    </w:p>
    <w:p w:rsidR="00E07FCA" w:rsidRDefault="00E77C1C">
      <w:pPr>
        <w:spacing w:after="0" w:line="360" w:lineRule="auto"/>
        <w:jc w:val="both"/>
        <w:rPr>
          <w:rFonts w:ascii="Trebuchet MS" w:eastAsia="Trebuchet MS" w:hAnsi="Trebuchet MS" w:cs="Trebuchet MS"/>
          <w:sz w:val="20"/>
          <w:szCs w:val="20"/>
        </w:rPr>
      </w:pPr>
      <w:r>
        <w:rPr>
          <w:rFonts w:ascii="Trebuchet MS" w:eastAsia="Trebuchet MS" w:hAnsi="Trebuchet MS" w:cs="Trebuchet MS"/>
          <w:color w:val="222222"/>
          <w:sz w:val="20"/>
          <w:szCs w:val="20"/>
          <w:highlight w:val="white"/>
        </w:rPr>
        <w:t>Agradecemos su difusión</w:t>
      </w:r>
      <w:r>
        <w:rPr>
          <w:rFonts w:ascii="Trebuchet MS" w:eastAsia="Trebuchet MS" w:hAnsi="Trebuchet MS" w:cs="Trebuchet MS"/>
          <w:color w:val="222222"/>
          <w:sz w:val="20"/>
          <w:szCs w:val="20"/>
        </w:rPr>
        <w:t>,</w:t>
      </w:r>
    </w:p>
    <w:sectPr w:rsidR="00E07FCA" w:rsidSect="00357AE3">
      <w:pgSz w:w="11906" w:h="16838"/>
      <w:pgMar w:top="993" w:right="1701"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TrebuchetMS">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Calibri Light">
    <w:altName w:val="Times New Roman"/>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425"/>
  <w:characterSpacingControl w:val="doNotCompress"/>
  <w:compat>
    <w:useFELayout/>
    <w:compatSetting w:name="compatibilityMode" w:uri="http://schemas.microsoft.com/office/word" w:val="12"/>
  </w:compat>
  <w:rsids>
    <w:rsidRoot w:val="00E07FCA"/>
    <w:rsid w:val="0034161D"/>
    <w:rsid w:val="00357AE3"/>
    <w:rsid w:val="003B0AF3"/>
    <w:rsid w:val="00567589"/>
    <w:rsid w:val="00900002"/>
    <w:rsid w:val="009E51AC"/>
    <w:rsid w:val="00E06AA3"/>
    <w:rsid w:val="00E07FCA"/>
    <w:rsid w:val="00E77C1C"/>
    <w:rsid w:val="00FB377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2"/>
        <w:szCs w:val="22"/>
        <w:lang w:val="es-ES"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8EA"/>
  </w:style>
  <w:style w:type="paragraph" w:styleId="Ttulo1">
    <w:name w:val="heading 1"/>
    <w:basedOn w:val="Normal"/>
    <w:next w:val="Normal"/>
    <w:rsid w:val="00357AE3"/>
    <w:pPr>
      <w:keepNext/>
      <w:keepLines/>
      <w:spacing w:before="480" w:after="120"/>
      <w:outlineLvl w:val="0"/>
    </w:pPr>
    <w:rPr>
      <w:b/>
      <w:sz w:val="48"/>
      <w:szCs w:val="48"/>
    </w:rPr>
  </w:style>
  <w:style w:type="paragraph" w:styleId="Ttulo2">
    <w:name w:val="heading 2"/>
    <w:basedOn w:val="Normal"/>
    <w:next w:val="Normal"/>
    <w:rsid w:val="00357AE3"/>
    <w:pPr>
      <w:keepNext/>
      <w:keepLines/>
      <w:spacing w:before="360" w:after="80"/>
      <w:outlineLvl w:val="1"/>
    </w:pPr>
    <w:rPr>
      <w:b/>
      <w:sz w:val="36"/>
      <w:szCs w:val="36"/>
    </w:rPr>
  </w:style>
  <w:style w:type="paragraph" w:styleId="Ttulo3">
    <w:name w:val="heading 3"/>
    <w:basedOn w:val="Normal"/>
    <w:next w:val="Normal"/>
    <w:rsid w:val="00357AE3"/>
    <w:pPr>
      <w:keepNext/>
      <w:keepLines/>
      <w:spacing w:before="280" w:after="80"/>
      <w:outlineLvl w:val="2"/>
    </w:pPr>
    <w:rPr>
      <w:b/>
      <w:sz w:val="28"/>
      <w:szCs w:val="28"/>
    </w:rPr>
  </w:style>
  <w:style w:type="paragraph" w:styleId="Ttulo4">
    <w:name w:val="heading 4"/>
    <w:basedOn w:val="Normal"/>
    <w:next w:val="Normal"/>
    <w:rsid w:val="00357AE3"/>
    <w:pPr>
      <w:keepNext/>
      <w:keepLines/>
      <w:spacing w:before="240" w:after="40"/>
      <w:outlineLvl w:val="3"/>
    </w:pPr>
    <w:rPr>
      <w:b/>
      <w:sz w:val="24"/>
      <w:szCs w:val="24"/>
    </w:rPr>
  </w:style>
  <w:style w:type="paragraph" w:styleId="Ttulo5">
    <w:name w:val="heading 5"/>
    <w:basedOn w:val="Normal"/>
    <w:next w:val="Normal"/>
    <w:rsid w:val="00357AE3"/>
    <w:pPr>
      <w:keepNext/>
      <w:keepLines/>
      <w:spacing w:before="220" w:after="40"/>
      <w:outlineLvl w:val="4"/>
    </w:pPr>
    <w:rPr>
      <w:b/>
    </w:rPr>
  </w:style>
  <w:style w:type="paragraph" w:styleId="Ttulo6">
    <w:name w:val="heading 6"/>
    <w:basedOn w:val="Normal"/>
    <w:next w:val="Normal"/>
    <w:rsid w:val="00357AE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357AE3"/>
    <w:tblPr>
      <w:tblCellMar>
        <w:top w:w="0" w:type="dxa"/>
        <w:left w:w="0" w:type="dxa"/>
        <w:bottom w:w="0" w:type="dxa"/>
        <w:right w:w="0" w:type="dxa"/>
      </w:tblCellMar>
    </w:tblPr>
  </w:style>
  <w:style w:type="paragraph" w:styleId="Ttulo">
    <w:name w:val="Title"/>
    <w:basedOn w:val="Normal"/>
    <w:next w:val="Normal"/>
    <w:rsid w:val="00357AE3"/>
    <w:pPr>
      <w:keepNext/>
      <w:keepLines/>
      <w:spacing w:before="480" w:after="120"/>
    </w:pPr>
    <w:rPr>
      <w:b/>
      <w:sz w:val="72"/>
      <w:szCs w:val="72"/>
    </w:rPr>
  </w:style>
  <w:style w:type="paragraph" w:styleId="Textodeglobo">
    <w:name w:val="Balloon Text"/>
    <w:basedOn w:val="Normal"/>
    <w:link w:val="TextodegloboCar"/>
    <w:uiPriority w:val="99"/>
    <w:semiHidden/>
    <w:unhideWhenUsed/>
    <w:rsid w:val="00BA24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240A"/>
    <w:rPr>
      <w:rFonts w:ascii="Segoe UI" w:hAnsi="Segoe UI" w:cs="Segoe UI"/>
      <w:sz w:val="18"/>
      <w:szCs w:val="18"/>
    </w:rPr>
  </w:style>
  <w:style w:type="paragraph" w:styleId="NormalWeb">
    <w:name w:val="Normal (Web)"/>
    <w:basedOn w:val="Normal"/>
    <w:uiPriority w:val="99"/>
    <w:semiHidden/>
    <w:unhideWhenUsed/>
    <w:rsid w:val="00C1686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C16866"/>
    <w:rPr>
      <w:color w:val="0000FF"/>
      <w:u w:val="single"/>
    </w:rPr>
  </w:style>
  <w:style w:type="paragraph" w:styleId="Subttulo">
    <w:name w:val="Subtitle"/>
    <w:basedOn w:val="Normal"/>
    <w:next w:val="Normal"/>
    <w:rsid w:val="00357AE3"/>
    <w:pPr>
      <w:keepNext/>
      <w:keepLines/>
      <w:spacing w:before="360" w:after="80"/>
    </w:pPr>
    <w:rPr>
      <w:rFonts w:ascii="Georgia" w:eastAsia="Georgia" w:hAnsi="Georgia" w:cs="Georgia"/>
      <w:i/>
      <w:color w:val="666666"/>
      <w:sz w:val="48"/>
      <w:szCs w:val="48"/>
    </w:rPr>
  </w:style>
  <w:style w:type="character" w:styleId="Hipervnculovisitado">
    <w:name w:val="FollowedHyperlink"/>
    <w:basedOn w:val="Fuentedeprrafopredeter"/>
    <w:uiPriority w:val="99"/>
    <w:semiHidden/>
    <w:unhideWhenUsed/>
    <w:rsid w:val="009E51A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8EA"/>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deglobo">
    <w:name w:val="Balloon Text"/>
    <w:basedOn w:val="Normal"/>
    <w:link w:val="TextodegloboCar"/>
    <w:uiPriority w:val="99"/>
    <w:semiHidden/>
    <w:unhideWhenUsed/>
    <w:rsid w:val="00BA24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240A"/>
    <w:rPr>
      <w:rFonts w:ascii="Segoe UI" w:hAnsi="Segoe UI" w:cs="Segoe UI"/>
      <w:sz w:val="18"/>
      <w:szCs w:val="18"/>
    </w:rPr>
  </w:style>
  <w:style w:type="paragraph" w:styleId="NormalWeb">
    <w:name w:val="Normal (Web)"/>
    <w:basedOn w:val="Normal"/>
    <w:uiPriority w:val="99"/>
    <w:semiHidden/>
    <w:unhideWhenUsed/>
    <w:rsid w:val="00C1686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C16866"/>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enosaires.gob.ar/museos/museo-de-esculturas-luis-perlotti/convocatoria-al-certamen-de-croquis-y-bocetos-escultorico-semana-de-mayo"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rive.google.com/drive/folders/1BBjHTWcdDGIg3ZQiSYf4-hR8jNnbEs6m" TargetMode="External"/><Relationship Id="rId4" Type="http://schemas.openxmlformats.org/officeDocument/2006/relationships/settings" Target="settings.xml"/><Relationship Id="rId9" Type="http://schemas.openxmlformats.org/officeDocument/2006/relationships/hyperlink" Target="https://www.buenosaires.gob.ar/museos/museo-de-esculturas-luis-perlotti/convocatoria-al-certamen-de-croquis-y-bocetos-escultoric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AoNOrHt2/VaJEhMhojPfp8n90Q==">AMUW2mV8KD6zLlVU987DAvncGm41UoCbQ0Cq8f/Xy9oNYIKG5iCPT2onEIlgTyntHD0jBV41qTZ5nM9eyvWjAh9OewCWVGRerMh2YskXZ70t94mOLZwMHXY=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302</Words>
  <Characters>1663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Gastón Santos</dc:creator>
  <cp:lastModifiedBy>cliente</cp:lastModifiedBy>
  <cp:revision>8</cp:revision>
  <dcterms:created xsi:type="dcterms:W3CDTF">2021-05-06T14:29:00Z</dcterms:created>
  <dcterms:modified xsi:type="dcterms:W3CDTF">2021-05-06T17:35:00Z</dcterms:modified>
</cp:coreProperties>
</file>